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Style w:val="7"/>
          <w:rFonts w:hint="eastAsia" w:cs="Arial"/>
          <w:sz w:val="44"/>
          <w:szCs w:val="44"/>
        </w:rPr>
      </w:pPr>
      <w:bookmarkStart w:id="0" w:name="_GoBack"/>
      <w:r>
        <w:rPr>
          <w:rStyle w:val="7"/>
          <w:rFonts w:hint="eastAsia" w:cs="Arial"/>
          <w:sz w:val="44"/>
          <w:szCs w:val="44"/>
        </w:rPr>
        <w:t>泰安市泰山区人民政府《关于进一步加强老旧小区物业管理工作的实施意见》文件解读</w:t>
      </w:r>
    </w:p>
    <w:bookmarkEnd w:id="0"/>
    <w:p>
      <w:pPr>
        <w:pStyle w:val="4"/>
        <w:rPr>
          <w:rFonts w:hint="eastAsia"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>一、文件</w:t>
      </w:r>
      <w:r>
        <w:rPr>
          <w:rStyle w:val="7"/>
          <w:rFonts w:ascii="仿宋" w:hAnsi="仿宋" w:eastAsia="仿宋" w:cs="Arial"/>
          <w:sz w:val="32"/>
          <w:szCs w:val="32"/>
        </w:rPr>
        <w:t>出台背景</w:t>
      </w:r>
    </w:p>
    <w:p>
      <w:pPr>
        <w:pStyle w:val="4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</w:t>
      </w:r>
      <w:r>
        <w:rPr>
          <w:rFonts w:ascii="仿宋" w:hAnsi="仿宋" w:eastAsia="仿宋" w:cs="Arial"/>
          <w:sz w:val="32"/>
          <w:szCs w:val="32"/>
        </w:rPr>
        <w:t>物业管理在加强城市管理、改善人居环境、构建和谐社区等方面起着重要作用，但是这个行业先天不足、后天乏力，出现了一些新情况、新问题，物业管理进入矛盾多发期，引起</w:t>
      </w:r>
      <w:r>
        <w:rPr>
          <w:rFonts w:hint="eastAsia" w:ascii="仿宋" w:hAnsi="仿宋" w:eastAsia="仿宋" w:cs="Arial"/>
          <w:sz w:val="32"/>
          <w:szCs w:val="32"/>
        </w:rPr>
        <w:t>区</w:t>
      </w:r>
      <w:r>
        <w:rPr>
          <w:rFonts w:ascii="仿宋" w:hAnsi="仿宋" w:eastAsia="仿宋" w:cs="Arial"/>
          <w:sz w:val="32"/>
          <w:szCs w:val="32"/>
        </w:rPr>
        <w:t>政府的高度重视和社会各界的广泛关注。具体表现在以下五个方面：物业管理体制机制未理顺，责任主体不明，部门职责不清；开发商遗留问题得不到及时解决引发矛盾纠纷，像房屋质量问题、</w:t>
      </w:r>
      <w:r>
        <w:rPr>
          <w:rFonts w:hint="eastAsia" w:ascii="仿宋" w:hAnsi="仿宋" w:eastAsia="仿宋" w:cs="Arial"/>
          <w:sz w:val="32"/>
          <w:szCs w:val="32"/>
        </w:rPr>
        <w:t>水电气暖</w:t>
      </w:r>
      <w:r>
        <w:rPr>
          <w:rFonts w:ascii="仿宋" w:hAnsi="仿宋" w:eastAsia="仿宋" w:cs="Arial"/>
          <w:sz w:val="32"/>
          <w:szCs w:val="32"/>
        </w:rPr>
        <w:t>等</w:t>
      </w:r>
      <w:r>
        <w:rPr>
          <w:rFonts w:hint="eastAsia" w:ascii="仿宋" w:hAnsi="仿宋" w:eastAsia="仿宋" w:cs="Arial"/>
          <w:sz w:val="32"/>
          <w:szCs w:val="32"/>
        </w:rPr>
        <w:t>移交</w:t>
      </w:r>
      <w:r>
        <w:rPr>
          <w:rFonts w:ascii="仿宋" w:hAnsi="仿宋" w:eastAsia="仿宋" w:cs="Arial"/>
          <w:sz w:val="32"/>
          <w:szCs w:val="32"/>
        </w:rPr>
        <w:t>问题；物业服务企业管理不规范，服务不到位；业主物业服务商品意识不强，自律和自治意识不够，业主委员会组建工作滞后，成立以后运作不规范等；老旧小区增多，难以实施专业化物业管理。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</w:t>
      </w:r>
      <w:r>
        <w:rPr>
          <w:rFonts w:ascii="仿宋" w:hAnsi="仿宋" w:eastAsia="仿宋" w:cs="Arial"/>
          <w:sz w:val="32"/>
          <w:szCs w:val="32"/>
        </w:rPr>
        <w:t>为了解决我</w:t>
      </w:r>
      <w:r>
        <w:rPr>
          <w:rFonts w:hint="eastAsia" w:ascii="仿宋" w:hAnsi="仿宋" w:eastAsia="仿宋" w:cs="Arial"/>
          <w:sz w:val="32"/>
          <w:szCs w:val="32"/>
        </w:rPr>
        <w:t>区老旧小区物业管理缺失问题，</w:t>
      </w:r>
      <w:r>
        <w:rPr>
          <w:rFonts w:ascii="仿宋" w:hAnsi="仿宋" w:eastAsia="仿宋" w:cs="Arial"/>
          <w:sz w:val="32"/>
          <w:szCs w:val="32"/>
        </w:rPr>
        <w:t>促进我</w:t>
      </w:r>
      <w:r>
        <w:rPr>
          <w:rFonts w:hint="eastAsia" w:ascii="仿宋" w:hAnsi="仿宋" w:eastAsia="仿宋" w:cs="Arial"/>
          <w:sz w:val="32"/>
          <w:szCs w:val="32"/>
        </w:rPr>
        <w:t>区</w:t>
      </w:r>
      <w:r>
        <w:rPr>
          <w:rFonts w:ascii="仿宋" w:hAnsi="仿宋" w:eastAsia="仿宋" w:cs="Arial"/>
          <w:sz w:val="32"/>
          <w:szCs w:val="32"/>
        </w:rPr>
        <w:t>物业服务市场的健康有序的发展，增强人民群众的获得感、幸福感、安全感，出台一个明确、有效、管用的规范性文件，刻不容缓，意义重大。因此，《意见》应运而生。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>二、</w:t>
      </w:r>
      <w:r>
        <w:rPr>
          <w:rStyle w:val="7"/>
          <w:rFonts w:ascii="仿宋" w:hAnsi="仿宋" w:eastAsia="仿宋" w:cs="Arial"/>
          <w:sz w:val="32"/>
          <w:szCs w:val="32"/>
        </w:rPr>
        <w:t>起草过程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</w:t>
      </w:r>
      <w:r>
        <w:rPr>
          <w:rFonts w:ascii="仿宋" w:hAnsi="仿宋" w:eastAsia="仿宋" w:cs="Arial"/>
          <w:sz w:val="32"/>
          <w:szCs w:val="32"/>
        </w:rPr>
        <w:t>按照市</w:t>
      </w:r>
      <w:r>
        <w:rPr>
          <w:rFonts w:hint="eastAsia" w:ascii="仿宋" w:hAnsi="仿宋" w:eastAsia="仿宋" w:cs="Arial"/>
          <w:sz w:val="32"/>
          <w:szCs w:val="32"/>
        </w:rPr>
        <w:t>、区政府</w:t>
      </w:r>
      <w:r>
        <w:rPr>
          <w:rFonts w:ascii="仿宋" w:hAnsi="仿宋" w:eastAsia="仿宋" w:cs="Arial"/>
          <w:sz w:val="32"/>
          <w:szCs w:val="32"/>
        </w:rPr>
        <w:t>确定的201</w:t>
      </w:r>
      <w:r>
        <w:rPr>
          <w:rFonts w:hint="eastAsia" w:ascii="仿宋" w:hAnsi="仿宋" w:eastAsia="仿宋" w:cs="Arial"/>
          <w:sz w:val="32"/>
          <w:szCs w:val="32"/>
        </w:rPr>
        <w:t>9</w:t>
      </w:r>
      <w:r>
        <w:rPr>
          <w:rFonts w:ascii="仿宋" w:hAnsi="仿宋" w:eastAsia="仿宋" w:cs="Arial"/>
          <w:sz w:val="32"/>
          <w:szCs w:val="32"/>
        </w:rPr>
        <w:t>年重点工作的安排部署，紧扣法制办的指导意见，遵循制定规范性文件民主科学的原则精神，</w:t>
      </w:r>
      <w:r>
        <w:rPr>
          <w:rFonts w:hint="eastAsia" w:ascii="仿宋" w:hAnsi="仿宋" w:eastAsia="仿宋" w:cs="Arial"/>
          <w:sz w:val="32"/>
          <w:szCs w:val="32"/>
        </w:rPr>
        <w:t>区房管局</w:t>
      </w:r>
      <w:r>
        <w:rPr>
          <w:rFonts w:ascii="仿宋" w:hAnsi="仿宋" w:eastAsia="仿宋" w:cs="Arial"/>
          <w:sz w:val="32"/>
          <w:szCs w:val="32"/>
        </w:rPr>
        <w:t>成立了以局长为组长，相关职能科室人员组成的《意见》起草小组，负责《意见》的起草工作。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起草人员深入</w:t>
      </w:r>
      <w:r>
        <w:rPr>
          <w:rFonts w:hint="eastAsia" w:ascii="仿宋" w:hAnsi="仿宋" w:eastAsia="仿宋" w:cs="Arial"/>
          <w:sz w:val="32"/>
          <w:szCs w:val="32"/>
        </w:rPr>
        <w:t>部分老旧</w:t>
      </w:r>
      <w:r>
        <w:rPr>
          <w:rFonts w:ascii="仿宋" w:hAnsi="仿宋" w:eastAsia="仿宋" w:cs="Arial"/>
          <w:sz w:val="32"/>
          <w:szCs w:val="32"/>
        </w:rPr>
        <w:t>小区进行调研，与物业服务企业、业主委员会、</w:t>
      </w:r>
      <w:r>
        <w:rPr>
          <w:rFonts w:hint="eastAsia" w:ascii="仿宋" w:hAnsi="仿宋" w:eastAsia="仿宋" w:cs="Arial"/>
          <w:sz w:val="32"/>
          <w:szCs w:val="32"/>
        </w:rPr>
        <w:t>相关街道社区、</w:t>
      </w:r>
      <w:r>
        <w:rPr>
          <w:rFonts w:ascii="仿宋" w:hAnsi="仿宋" w:eastAsia="仿宋" w:cs="Arial"/>
          <w:sz w:val="32"/>
          <w:szCs w:val="32"/>
        </w:rPr>
        <w:t>政府相关部门等召开</w:t>
      </w:r>
      <w:r>
        <w:rPr>
          <w:rFonts w:hint="eastAsia" w:ascii="仿宋" w:hAnsi="仿宋" w:eastAsia="仿宋" w:cs="Arial"/>
          <w:sz w:val="32"/>
          <w:szCs w:val="32"/>
        </w:rPr>
        <w:t>多</w:t>
      </w:r>
      <w:r>
        <w:rPr>
          <w:rFonts w:ascii="仿宋" w:hAnsi="仿宋" w:eastAsia="仿宋" w:cs="Arial"/>
          <w:sz w:val="32"/>
          <w:szCs w:val="32"/>
        </w:rPr>
        <w:t>次座谈会，广泛征集各方意见，明确出台《意见》需要解决的问题；起草人员收集了</w:t>
      </w:r>
      <w:r>
        <w:rPr>
          <w:rFonts w:hint="eastAsia" w:ascii="仿宋" w:hAnsi="仿宋" w:eastAsia="仿宋" w:cs="Arial"/>
          <w:sz w:val="32"/>
          <w:szCs w:val="32"/>
        </w:rPr>
        <w:t>部分地区先进</w:t>
      </w:r>
      <w:r>
        <w:rPr>
          <w:rFonts w:ascii="仿宋" w:hAnsi="仿宋" w:eastAsia="仿宋" w:cs="Arial"/>
          <w:sz w:val="32"/>
          <w:szCs w:val="32"/>
        </w:rPr>
        <w:t>的</w:t>
      </w:r>
      <w:r>
        <w:rPr>
          <w:rFonts w:hint="eastAsia" w:ascii="仿宋" w:hAnsi="仿宋" w:eastAsia="仿宋" w:cs="Arial"/>
          <w:sz w:val="32"/>
          <w:szCs w:val="32"/>
        </w:rPr>
        <w:t>老旧小区</w:t>
      </w:r>
      <w:r>
        <w:rPr>
          <w:rFonts w:ascii="仿宋" w:hAnsi="仿宋" w:eastAsia="仿宋" w:cs="Arial"/>
          <w:sz w:val="32"/>
          <w:szCs w:val="32"/>
        </w:rPr>
        <w:t>物业管理实施意见，收集了物业管理相关法律、法规、规范性文件</w:t>
      </w:r>
      <w:r>
        <w:rPr>
          <w:rFonts w:hint="eastAsia" w:ascii="仿宋" w:hAnsi="仿宋" w:eastAsia="仿宋" w:cs="Arial"/>
          <w:sz w:val="32"/>
          <w:szCs w:val="32"/>
        </w:rPr>
        <w:t>和</w:t>
      </w:r>
      <w:r>
        <w:rPr>
          <w:rFonts w:ascii="仿宋" w:hAnsi="仿宋" w:eastAsia="仿宋" w:cs="Arial"/>
          <w:sz w:val="32"/>
          <w:szCs w:val="32"/>
        </w:rPr>
        <w:t>理论性文章，并对相关素材进行了对比分析；在充分调研的基础上，起草小组确定指导思想和基本原则，制定了总体框架。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</w:t>
      </w:r>
      <w:r>
        <w:rPr>
          <w:rFonts w:ascii="仿宋" w:hAnsi="仿宋" w:eastAsia="仿宋" w:cs="Arial"/>
          <w:sz w:val="32"/>
          <w:szCs w:val="32"/>
        </w:rPr>
        <w:t>在实地调研和意见征集的基础上，起草小组分工进行了初稿的起草，于201</w:t>
      </w:r>
      <w:r>
        <w:rPr>
          <w:rFonts w:hint="eastAsia" w:ascii="仿宋" w:hAnsi="仿宋" w:eastAsia="仿宋" w:cs="Arial"/>
          <w:sz w:val="32"/>
          <w:szCs w:val="32"/>
        </w:rPr>
        <w:t>9</w:t>
      </w:r>
      <w:r>
        <w:rPr>
          <w:rFonts w:ascii="仿宋" w:hAnsi="仿宋" w:eastAsia="仿宋" w:cs="Arial"/>
          <w:sz w:val="32"/>
          <w:szCs w:val="32"/>
        </w:rPr>
        <w:t>年3月形成了《意见》第一稿。针对第一稿，起草小组征求</w:t>
      </w:r>
      <w:r>
        <w:rPr>
          <w:rFonts w:hint="eastAsia" w:ascii="仿宋" w:hAnsi="仿宋" w:eastAsia="仿宋" w:cs="Arial"/>
          <w:sz w:val="32"/>
          <w:szCs w:val="32"/>
        </w:rPr>
        <w:t>相关各方</w:t>
      </w:r>
      <w:r>
        <w:rPr>
          <w:rFonts w:ascii="仿宋" w:hAnsi="仿宋" w:eastAsia="仿宋" w:cs="Arial"/>
          <w:sz w:val="32"/>
          <w:szCs w:val="32"/>
        </w:rPr>
        <w:t>意见，分组讨论、逐条研究，数易其稿，反复修改，最终形成了《意见》稿。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>三、</w:t>
      </w:r>
      <w:r>
        <w:rPr>
          <w:rStyle w:val="7"/>
          <w:rFonts w:ascii="仿宋" w:hAnsi="仿宋" w:eastAsia="仿宋" w:cs="Arial"/>
          <w:sz w:val="32"/>
          <w:szCs w:val="32"/>
        </w:rPr>
        <w:t>主要内容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《意见》共</w:t>
      </w:r>
      <w:r>
        <w:rPr>
          <w:rFonts w:hint="eastAsia" w:ascii="仿宋" w:hAnsi="仿宋" w:eastAsia="仿宋" w:cs="Arial"/>
          <w:sz w:val="32"/>
          <w:szCs w:val="32"/>
        </w:rPr>
        <w:t>3</w:t>
      </w:r>
      <w:r>
        <w:rPr>
          <w:rFonts w:ascii="仿宋" w:hAnsi="仿宋" w:eastAsia="仿宋" w:cs="Arial"/>
          <w:sz w:val="32"/>
          <w:szCs w:val="32"/>
        </w:rPr>
        <w:t>个部分，主要是对</w:t>
      </w:r>
      <w:r>
        <w:rPr>
          <w:rFonts w:hint="eastAsia" w:ascii="仿宋" w:hAnsi="仿宋" w:eastAsia="仿宋" w:cs="Arial"/>
          <w:sz w:val="32"/>
          <w:szCs w:val="32"/>
        </w:rPr>
        <w:t>总体思路、总体目标、具体目标、</w:t>
      </w:r>
      <w:r>
        <w:rPr>
          <w:rFonts w:ascii="仿宋" w:hAnsi="仿宋" w:eastAsia="仿宋" w:cs="Arial"/>
          <w:sz w:val="32"/>
          <w:szCs w:val="32"/>
        </w:rPr>
        <w:t>工作保障</w:t>
      </w:r>
      <w:r>
        <w:rPr>
          <w:rFonts w:hint="eastAsia" w:ascii="仿宋" w:hAnsi="仿宋" w:eastAsia="仿宋" w:cs="Arial"/>
          <w:sz w:val="32"/>
          <w:szCs w:val="32"/>
        </w:rPr>
        <w:t>4</w:t>
      </w:r>
      <w:r>
        <w:rPr>
          <w:rFonts w:ascii="仿宋" w:hAnsi="仿宋" w:eastAsia="仿宋" w:cs="Arial"/>
          <w:sz w:val="32"/>
          <w:szCs w:val="32"/>
        </w:rPr>
        <w:t>个方面进行了规定。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第一部分主要阐述了《实施意见》的</w:t>
      </w:r>
      <w:r>
        <w:rPr>
          <w:rFonts w:hint="eastAsia" w:ascii="仿宋" w:hAnsi="仿宋" w:eastAsia="仿宋" w:cs="Arial"/>
          <w:sz w:val="32"/>
          <w:szCs w:val="32"/>
        </w:rPr>
        <w:t>总体思路和</w:t>
      </w:r>
      <w:r>
        <w:rPr>
          <w:rFonts w:ascii="仿宋" w:hAnsi="仿宋" w:eastAsia="仿宋" w:cs="Arial"/>
          <w:sz w:val="32"/>
          <w:szCs w:val="32"/>
        </w:rPr>
        <w:t>基本原则。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第二部分主要是</w:t>
      </w:r>
      <w:r>
        <w:rPr>
          <w:rFonts w:hint="eastAsia" w:ascii="仿宋" w:hAnsi="仿宋" w:eastAsia="仿宋" w:cs="Arial"/>
          <w:sz w:val="32"/>
          <w:szCs w:val="32"/>
        </w:rPr>
        <w:t>明确了工作的总体目标和具体目标。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第三部分是破解</w:t>
      </w:r>
      <w:r>
        <w:rPr>
          <w:rFonts w:hint="eastAsia" w:ascii="仿宋" w:hAnsi="仿宋" w:eastAsia="仿宋" w:cs="Arial"/>
          <w:sz w:val="32"/>
          <w:szCs w:val="32"/>
        </w:rPr>
        <w:t>老旧小区</w:t>
      </w:r>
      <w:r>
        <w:rPr>
          <w:rFonts w:ascii="仿宋" w:hAnsi="仿宋" w:eastAsia="仿宋" w:cs="Arial"/>
          <w:sz w:val="32"/>
          <w:szCs w:val="32"/>
        </w:rPr>
        <w:t>物业</w:t>
      </w:r>
      <w:r>
        <w:rPr>
          <w:rFonts w:hint="eastAsia" w:ascii="仿宋" w:hAnsi="仿宋" w:eastAsia="仿宋" w:cs="Arial"/>
          <w:sz w:val="32"/>
          <w:szCs w:val="32"/>
        </w:rPr>
        <w:t>管理</w:t>
      </w:r>
      <w:r>
        <w:rPr>
          <w:rFonts w:ascii="仿宋" w:hAnsi="仿宋" w:eastAsia="仿宋" w:cs="Arial"/>
          <w:sz w:val="32"/>
          <w:szCs w:val="32"/>
        </w:rPr>
        <w:t>难题，一是强化</w:t>
      </w:r>
      <w:r>
        <w:rPr>
          <w:rFonts w:hint="eastAsia" w:ascii="仿宋" w:hAnsi="仿宋" w:eastAsia="仿宋" w:cs="Arial"/>
          <w:sz w:val="32"/>
          <w:szCs w:val="32"/>
        </w:rPr>
        <w:t>组织领导，解决有机构管的问题</w:t>
      </w:r>
      <w:r>
        <w:rPr>
          <w:rFonts w:ascii="仿宋" w:hAnsi="仿宋" w:eastAsia="仿宋" w:cs="Arial"/>
          <w:sz w:val="32"/>
          <w:szCs w:val="32"/>
        </w:rPr>
        <w:t>。二是区别对待，分类施策</w:t>
      </w:r>
      <w:r>
        <w:rPr>
          <w:rFonts w:hint="eastAsia" w:ascii="仿宋" w:hAnsi="仿宋" w:eastAsia="仿宋" w:cs="Arial"/>
          <w:sz w:val="32"/>
          <w:szCs w:val="32"/>
        </w:rPr>
        <w:t>，全面治理提升老旧小区基础配套设施建设，落实有保洁、有绿化、有共用部位和共用设施设备维护、有秩序维护和停车管理服务到位的老旧小区“四有一到位”基础性物业管理服务。</w:t>
      </w:r>
      <w:r>
        <w:rPr>
          <w:rFonts w:ascii="仿宋" w:hAnsi="仿宋" w:eastAsia="仿宋" w:cs="Arial"/>
          <w:sz w:val="32"/>
          <w:szCs w:val="32"/>
        </w:rPr>
        <w:t>三是</w:t>
      </w:r>
      <w:r>
        <w:rPr>
          <w:rFonts w:hint="eastAsia" w:ascii="仿宋" w:hAnsi="仿宋" w:eastAsia="仿宋" w:cs="Arial"/>
          <w:sz w:val="32"/>
          <w:szCs w:val="32"/>
        </w:rPr>
        <w:t>明确各方责任，形成工作合力。四是</w:t>
      </w:r>
      <w:r>
        <w:rPr>
          <w:rFonts w:ascii="仿宋" w:hAnsi="仿宋" w:eastAsia="仿宋" w:cs="Arial"/>
          <w:sz w:val="32"/>
          <w:szCs w:val="32"/>
        </w:rPr>
        <w:t>从考核方面强化物业管理工作保障。</w:t>
      </w:r>
      <w:r>
        <w:rPr>
          <w:rFonts w:hint="eastAsia" w:ascii="仿宋" w:hAnsi="仿宋" w:eastAsia="仿宋" w:cs="Arial"/>
          <w:sz w:val="32"/>
          <w:szCs w:val="32"/>
        </w:rPr>
        <w:t>五是宣传发动，营造浓厚的物业管理氛围。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>四、</w:t>
      </w:r>
      <w:r>
        <w:rPr>
          <w:rStyle w:val="7"/>
          <w:rFonts w:ascii="仿宋" w:hAnsi="仿宋" w:eastAsia="仿宋" w:cs="Arial"/>
          <w:sz w:val="32"/>
          <w:szCs w:val="32"/>
        </w:rPr>
        <w:t>回应关切</w:t>
      </w:r>
    </w:p>
    <w:p>
      <w:pPr>
        <w:pStyle w:val="4"/>
        <w:rPr>
          <w:rStyle w:val="7"/>
          <w:rFonts w:hint="eastAsia"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 xml:space="preserve"> 老旧小区物业管理缺失问题如何彻底解决？</w:t>
      </w:r>
    </w:p>
    <w:p>
      <w:pPr>
        <w:pStyle w:val="4"/>
        <w:rPr>
          <w:rStyle w:val="7"/>
          <w:rFonts w:hint="eastAsia" w:ascii="仿宋" w:hAnsi="仿宋" w:eastAsia="仿宋" w:cs="Arial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Arial"/>
          <w:b w:val="0"/>
          <w:sz w:val="32"/>
          <w:szCs w:val="32"/>
        </w:rPr>
        <w:t>文件明确规定用三年时间推动全区物业管理覆盖率达95%以上，其中2019年达60%，2020年达80%，2021年达95%以上。</w:t>
      </w:r>
    </w:p>
    <w:p>
      <w:pPr>
        <w:pStyle w:val="4"/>
        <w:rPr>
          <w:rStyle w:val="7"/>
          <w:rFonts w:hint="eastAsia"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sz w:val="32"/>
          <w:szCs w:val="32"/>
        </w:rPr>
        <w:t>如何解决老旧小区基础配套设施落后局面？</w:t>
      </w:r>
    </w:p>
    <w:p>
      <w:pPr>
        <w:pStyle w:val="4"/>
        <w:rPr>
          <w:rFonts w:ascii="仿宋" w:hAnsi="仿宋" w:eastAsia="仿宋" w:cs="Arial"/>
          <w:sz w:val="32"/>
          <w:szCs w:val="32"/>
        </w:rPr>
      </w:pPr>
      <w:r>
        <w:rPr>
          <w:rStyle w:val="7"/>
          <w:rFonts w:hint="eastAsia" w:ascii="仿宋" w:hAnsi="仿宋" w:eastAsia="仿宋" w:cs="Arial"/>
          <w:b w:val="0"/>
          <w:sz w:val="32"/>
          <w:szCs w:val="32"/>
        </w:rPr>
        <w:t>文件规定加大老旧小区综合改造整治，2019年对9个老旧小区实施改造；积极推进既有住宅加挂电梯工作，目前正在公示的37部，施工的18部；对8个老旧小区开展物业管理试点，区财政进行物业费补贴，目前8个小区都落实了物业管理服务；加大配套设施建设，对道路、停车、充电桩等居民关注的问题认真推动解决。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180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24"/>
    <w:rsid w:val="00045C24"/>
    <w:rsid w:val="002A5F3B"/>
    <w:rsid w:val="002F22AB"/>
    <w:rsid w:val="00572CBF"/>
    <w:rsid w:val="006D1650"/>
    <w:rsid w:val="00800786"/>
    <w:rsid w:val="00881279"/>
    <w:rsid w:val="008C28FE"/>
    <w:rsid w:val="00BF7F3E"/>
    <w:rsid w:val="00CD1412"/>
    <w:rsid w:val="367D2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1153</Characters>
  <Lines>9</Lines>
  <Paragraphs>2</Paragraphs>
  <TotalTime>48</TotalTime>
  <ScaleCrop>false</ScaleCrop>
  <LinksUpToDate>false</LinksUpToDate>
  <CharactersWithSpaces>1353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2019-08-16T04:09:00Z</dcterms:created>
  <dc:creator>123</dc:creator>
  <cp:lastModifiedBy>刘元</cp:lastModifiedBy>
  <dcterms:modified xsi:type="dcterms:W3CDTF">2019-08-29T10:25:59Z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