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晋中市民政局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农村（社区）集体“三资”管理贪腐问题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专项整治工作专班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统筹推进农村（社区）集体“三资”管理贪腐问题专项整治工作，研究解决工作中的重大问题，落实各项工作任务，现将晋中市民政局农村（社区）集体“三资”管理贪腐问题专项整治工作专班组成人员明确如下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  长：刘进文  市民政局党组书记、局长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副组长：赵晓瑞  市民政局党组成员、副局长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  员：麻瑞</w:t>
      </w:r>
      <w:r>
        <w:rPr>
          <w:rFonts w:hint="eastAsia" w:ascii="仿宋" w:hAnsi="仿宋" w:eastAsia="仿宋"/>
          <w:sz w:val="32"/>
          <w:szCs w:val="32"/>
        </w:rPr>
        <w:t>崚</w:t>
      </w:r>
      <w:r>
        <w:rPr>
          <w:rFonts w:hint="eastAsia" w:ascii="仿宋_GB2312" w:eastAsia="仿宋_GB2312"/>
          <w:sz w:val="32"/>
          <w:szCs w:val="32"/>
        </w:rPr>
        <w:t xml:space="preserve">  市民政局基政科科长</w:t>
      </w:r>
    </w:p>
    <w:p>
      <w:pPr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田  茂  市民政局基政科科员</w:t>
      </w:r>
    </w:p>
    <w:p>
      <w:pPr>
        <w:ind w:firstLine="1920" w:firstLineChars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  轩  市民政局基政科科员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Zjg2MmViNjlhM2JkMzk1ODkyOWY5OGIyMzI5MGYifQ=="/>
  </w:docVars>
  <w:rsids>
    <w:rsidRoot w:val="6F253D8D"/>
    <w:rsid w:val="6F253D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2022-09-20T03:32:00Z</dcterms:created>
  <dc:creator>深灰灰灰灰</dc:creator>
  <cp:lastModifiedBy>深灰灰灰灰</cp:lastModifiedBy>
  <dcterms:modified xsi:type="dcterms:W3CDTF">2022-09-20T03:32:58Z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78BA36CA5D674263B772F064993AB406</vt:lpwstr>
  </property>
</Properties>
</file>